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Język niemiecki – wymagania edukacyjne </w:t>
      </w:r>
      <w:r>
        <w:rPr>
          <w:b/>
          <w:bCs/>
          <w:sz w:val="20"/>
          <w:szCs w:val="20"/>
          <w:u w:val="single"/>
        </w:rPr>
        <w:t>dla klasy IV po gimnazjum</w:t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Przedmiot: JĘZYK NIEMIECKI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Domylnaczcionkaakapitu"/>
          <w:sz w:val="20"/>
          <w:szCs w:val="20"/>
        </w:rPr>
        <w:t>Nauczyciele:mgr Małgorzata Nowakowska, mgr M</w:t>
      </w:r>
      <w:r>
        <w:rPr>
          <w:rStyle w:val="Domylnaczcionkaakapitu"/>
          <w:sz w:val="20"/>
          <w:szCs w:val="20"/>
        </w:rPr>
        <w:t>arek Lotko</w:t>
      </w:r>
      <w:r>
        <w:rPr>
          <w:rStyle w:val="Domylnaczcionkaakapitu"/>
          <w:sz w:val="20"/>
          <w:szCs w:val="20"/>
        </w:rPr>
        <w:t>, mgr Bożena Semeniuk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Program nauczania: Program nauczania języka niemieckiego jako drugiego języka obcego w liceum i technikum autorka Marta Torenc, Program nauczania do podręcznika „Alles klar neu” zakres podstawowy autorzy: Krystyna Łuniewska, Urszula Tworek, Zofia Wąsik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Wymiar godzin: </w:t>
      </w:r>
      <w:r>
        <w:rPr>
          <w:sz w:val="20"/>
          <w:szCs w:val="20"/>
        </w:rPr>
        <w:t xml:space="preserve">pierwszy semestr - </w:t>
      </w:r>
      <w:r>
        <w:rPr>
          <w:sz w:val="20"/>
          <w:szCs w:val="20"/>
        </w:rPr>
        <w:t>1 godzina tygodniowo, drugi semestr – 3 godziny tygodniowo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Podręcznik podstawowy : Alles klar neu” części 2 i 3 + ćwiczenia – zestaw opracowany przez WSiP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Podręcznik przygotowuje do matury na poziomie podstawowym oraz prowadzi do poziomu B1 w Europejskim Opisie Systemu Kształcenia Językowego. Cele, treści i założenia metodyczne są zgodne z podstawą programową, ESOKJ i założeniami Europejskiego Portfolio Językowego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Pomoce dodatkowe: słownik polsko – niemiecki i niemiecko -polski, zestawy ćwiczeń gramatycznych, repetytoria gramatyczne i tematyczno – leksykalne, czasopisma niemieckojęzyczne, mapy, karty pracy, materiały audio – video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Inne wymagania formalne: uczeń musi prowadzić zeszyt przedmiotowy i wklejać do niego materiały pomocnicze do nauki języka otrzymane od nauczyciela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czasie lekcji obowiązuje zakaz używania telefonów komórkowych – z wyjątkiem zajęć prowadzonych przy wykorzystaniu tego typu urządzeń w celach edukacyjnych.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Formy oraz sposoby oceniania wiadomości i umiejętności ucznia: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klasowe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odpowiedzi ustne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domowe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prezentacje z wykorzystaniem technik multimedialnych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praca na lekcji z wykorzystaniem materiału stymulującego – praca samodzielna lub grupowa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sukcesy w konkursach i olimpiadach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9.a W sytuacji zawieszenia zajęć możliwa jest praca zdalna z zespołami klasowymi oraz zdalne ocenianie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Dokonuje się to za pośrednictwem przeznaczonych do tego platform edukacyjnych i aplikacji (np. Office 365).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Zdalne nauczanie może odbywać się przez: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zdalnych lekcji, spotkań online(Teams) z poszczególnymi klasami lub indywidualnie z uczniami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wysyłanie prac, poleceń, zadań, kart pracy i innych materiałów drogą elektroniczną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prac klasowych generowanych przez aplikację MS Forms, do których uczniowie uzyskują dostęp za pośrednictwem linków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Ocenianie w takiej sytuacji może polegać na: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aktywności ucznia na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dłuższej odpowiedzi ucznia w czasie trwania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pracy klasowej w MS Forms lub w formie ustnej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samodzielnie wykonanych prac pisemnych, zadać, ćwiczeń odesłanych nauczycielowi przez ucznia drogą elektroniczną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Poprawa oceny może odbywać się na podstawie zasad ustalonych indywidualnie przez nauczyciela, zgodnie z dostępnymi możliwościami ograniczonego kontaktu z uczniem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Na ocenę semestralną wpływ mają także  : aktywność na zajęciach, systematyczna praca i zaangażowanie ucznia w opanowanie wiedzy.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uwzględnia się możliwości edukacyjne ucznia.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Aby otrzymać pozytywną ocenę semestralną i roczną, uczeń powinien napisać wszystkie prace klasowe zaplanowane na dany semestr oraz z połowy z nich uzyskać ocenę dopuszczającą.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prac klasowych stosuje się następujący przelicznik punktowy na ocenę: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niedostateczna – do 50% możliwej do uzyskania ilości punktów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dopuszczająca – 51 – 60%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dostateczna 61- 74%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dobra 75 – 9</w:t>
      </w:r>
      <w:r>
        <w:rPr>
          <w:sz w:val="20"/>
          <w:szCs w:val="20"/>
        </w:rPr>
        <w:t>1</w:t>
      </w:r>
      <w:r>
        <w:rPr>
          <w:sz w:val="20"/>
          <w:szCs w:val="20"/>
        </w:rPr>
        <w:t>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bardzo dobra – 90 – 100%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 W każdym semestrze dopuszcza się dwukrotne zgłoszenie nieprzygotowanie do zajęć bez potrzeby podania przyczyny.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Uczeń ma prawo do poprawienia oceny niedostatecznej otrzymanej z pisemnej pracy klasowej w ciągu 14 dni od otrzymania sprawdzonej pracy lub w terminie uzgodnionym z nauczycielem. Ocena z poprawy nie zastępuje oceny niedostatecznej lecz ma jednakową rangę, jak otrzymana wcześniej.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Nauczyciel powinien oddać uczniom sprawdzone pisemne prace klasowe w terminie 14 dni. Sprawdzone prace klasowe są omawiane w klasie, aby wskazać uczniom co zrobili poprawnie i jak powinni się dalej skutecznie uczyć.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Termin poprawy uczniowie uzgadniają z nauczycielem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Każdą pisemną pracę klasową uczeń ma prawo poprawiać tylko jeden raz.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 przypadku nieobecności na pracy klasowej uczeń powinien napisać pracę klasową  w ciągu 14 dni lub w terminie wyznaczonym przez nauczyciela.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13. Rodzice są informowani o wynikach uczniów w nauce języka niemieckiego: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przez wychowawcę klasy w terminach zebrań z rodzicami wg kalendarza </w:t>
      </w:r>
      <w:r>
        <w:rPr>
          <w:sz w:val="20"/>
          <w:szCs w:val="20"/>
        </w:rPr>
        <w:t>roku szkolnego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nauczyciela przedmiotu w rozmowach indywidualnych odbywających się na prośbę rodziców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informacje w dzienniku elektronicznym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Regulamin wystawiania ocen.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5"/>
        <w:gridCol w:w="1598"/>
        <w:gridCol w:w="1754"/>
        <w:gridCol w:w="2453"/>
        <w:gridCol w:w="1164"/>
        <w:gridCol w:w="1434"/>
      </w:tblGrid>
      <w:tr>
        <w:trPr/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SŁOWNICTWO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całkowicie poprawnych struktur gramatycznych i leksykalnych lub zna struktury i słownictwo wykraczające poza program nauczania. Bierze udział w konkursach i olimpiadach.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bezbłędnie, spontanicznie i naturalnie reaguje w sytuacjach; swobodnie operuje bogatymi strukturami gramatycznymi i leksykalnymi wykraczającymi poza program nauczania.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suppressAutoHyphens w:val="true"/>
              <w:ind w:left="56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różnorodne teksty i rozmowy; bezbłędnie rozpoznaje uczucia i reakcje mówiącego, rozumie język odbiegający od standardowego; bezbłędnie i szczegółowo wykonuje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czytany tekst zawierający nowe słownictwo oraz elementy gramatyczne, bardzo szybko wyodrębnia szczegółowe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wypowiedź przejrzystą, logiczną, planuje oryginalne, ujęcia tematu, wykazuje się bogactwem leksyki, składni i oryginalną stylistyką, używa idiomów.</w:t>
            </w:r>
          </w:p>
        </w:tc>
      </w:tr>
      <w:tr>
        <w:trPr>
          <w:trHeight w:val="3472" w:hRule="atLeast"/>
        </w:trPr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strukturami objętymi programem nauczania na danym poziomie, popełnia drobne błędy gramatyczne i leksykalne.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swobodnie operuje bogatymi strukturami leksykalno -gramatycznymi, swobodnie i spójnie przekazuje informacje, udziela płynnych wypowiedzi, zabiera głos w rozmowie, popełnia nieliczne błędy nie zakłócające komunikacji, jego wypowiedzi są poprawne intonacyjnie.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różnorodnych wypowiedzi; wyodrębnia kluczowe informacje z łatwością, reaguje na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tekst i samodzielnie wykonuje zadania związane ze szczegółowym zrozumieniem, stosuje strategie czytania cichego ze zrozumieniem, bezbłędnie selekcjonuje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spójne i logiczne teksty; stosuje struktury i słownictwo objęte programem nauczania, popełnia niewielką ilość błędów nie zakłócających zrozumienia, zawiera wszelkie istotne punkty określone w poleceniu.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większością struktur objętych programem nauczania na danym poziomie; buduje w większości wypadków spójne zdania; używa słownictwa odpowiedniego do rodzaju zadania.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łatwością nawiązuje dialog z nauczycielem, popełnia zauważalne błędy nie zakłócające komunikacji; używa urozmaiconego słownictwa, dobranego odpowiednio do rodzaju tematu i wypowiedzi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tekstów i rozmów; wyodrębnia większość kluczowych informacji; rozumie większość potrzebnych informacji; potrafi zrozumieć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znaczną część tekstu; wyodrębnia główną myśl, podstawowe fakty i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teksty na ogół logiczne i spójne, zawierające wszystkie istotne punkty wymaganych treści, choć niektóre nie w pełni  realizuje, popełnia nieliczne błędy gramatyczne i ortograficzne w doborze słownictwa.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lub mało urozmaiconego, posługuje się podstawowymi strukturami objętymi programem nauczania.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i mało urozmaiconego, ma problemy z doborem właściwych słów, z poprawnym użyciem struktur gramatycznych objętych programem nauczania, z trudem nawiązuje i prowadzi rozmowy, popełnia błędy w wymowie i intonacji utrudniające zrozumienie wypowiedzi.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w pełni rozumie teksty i rozmowy, nie  wyodrębnia kluczowych informacji, potrzebuje powtórzeń nagrań; ogólnie rozumie polecenia nauczyciela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ogólnie rozumie tekst o średnim stopniu trudności, wykonuje polecenia z częściową pomocą nauczyciela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nie w pełni spójne teksty zawierające proste struktury i słownictwo, zawiera większość punktów dotyczących treści, lecz nie w pełni je rozwija, operuje słownictwem na poziomie podstawowym i stosuje nie urozmaicone struktury gramatyczne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ubogiego słownictwa, operuje niewielką ilością struktur prostych i złożonych objętych programem nauczania na danym poziomie  z wykorzystaniem pomocy naukowych.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nie nawiązuje i nie prowadzi rozmowy, ogranicza się do reakcji na pytania i sugestie nauczyciela, operuje ubogim słownictwem, popełnia błędy fonetyczne, leksykalne i gramatyczne, w znacznym stopniu utrudniające komunikację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teksty i rozmowy, wyodrębnia niewielką część kluczowych informacji, potrzebuje powtórzeń nagrania, rozumie polecenia nauczyciela z pomocą i podpowiedziami.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proste teksty przy pomocy słownika, wykonuje polecenia z pomocą nauczyciela i kolegów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częściowo spójne teksty, pomija niektóre istotne punkty, temat ujmuje zbyt lakonicznie, nie przestrzega wymagań formy, korzysta ze słownika, popełnia błędy interpunkcyjne i ortograficzne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opanował zagadnień gramatycznych i leksykalnych w stopniu koniecznym do dalszej nauki języka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udziela niewyczerpującej odpowiedzi, popełnia rażące błędy fonetyczne, leksykalne i gramatyczne znacznie utrudniające komunikację, ma bardzo duże trudności w przekazywaniu informacji lub uczeń odmawia odpowiedzi.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tekstów i rozmów, nie wyodrębnia kluczowych informacji, potrzebuje powtórzeń nagrania, nie rozumie poleceń nauczyciela pomimo pomocy i podpowiedzi.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prostego tekstu, nie potrafi wykonać poleceń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wypowied</w:t>
            </w:r>
            <w:r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niezgodną z tematem i założoną formą, w większości niezrozumiałą, zawierającą bardzo liczne i rażące błędy leksykalne i gramatyczne zakłócające komunikację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Gramatyka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>Strona bierna Passiv w czasie teraźniejszym oraz w czasach przeszłych Pr</w:t>
      </w:r>
      <w:r>
        <w:rPr>
          <w:sz w:val="20"/>
          <w:szCs w:val="20"/>
          <w:lang w:val="de-DE"/>
        </w:rPr>
        <w:t>äteritum i Perfekt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- </w:t>
      </w:r>
      <w:r>
        <w:rPr>
          <w:sz w:val="20"/>
          <w:szCs w:val="20"/>
          <w:lang w:val="pl-PL"/>
        </w:rPr>
        <w:t>Zdania przydawkowe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Czas przyszły Futur I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Przyimki łączące się z dopełniaczem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Czas zaprzeszły Plusquamperfekt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Zdania okolicznikowe czasu ze spójnikiem nachdem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Tryb warunkowy Konditional I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Tryb przypuszczający Konjunktiv Pr</w:t>
      </w:r>
      <w:r>
        <w:rPr>
          <w:sz w:val="20"/>
          <w:szCs w:val="20"/>
          <w:lang w:val="de-DE"/>
        </w:rPr>
        <w:t>äteritum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de-DE"/>
        </w:rPr>
        <w:t xml:space="preserve">- </w:t>
      </w:r>
      <w:r>
        <w:rPr>
          <w:sz w:val="20"/>
          <w:szCs w:val="20"/>
          <w:lang w:val="pl-PL"/>
        </w:rPr>
        <w:t>Strona bierna określająca stan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Fonetyka</w:t>
      </w:r>
    </w:p>
    <w:p>
      <w:pPr>
        <w:pStyle w:val="Normal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systematyczne ćwiczenia fonetyczne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Leksyka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poszerzenie słownictwa dotyczącego ochrony środowiska, szkoły, pracy, techniki,</w:t>
      </w:r>
      <w:r>
        <w:rPr>
          <w:sz w:val="20"/>
          <w:szCs w:val="20"/>
        </w:rPr>
        <w:t>planów na przyszłość,</w:t>
      </w:r>
      <w:r>
        <w:rPr>
          <w:sz w:val="20"/>
          <w:szCs w:val="20"/>
        </w:rPr>
        <w:t xml:space="preserve"> społeczeństwa, </w:t>
      </w:r>
      <w:r>
        <w:rPr>
          <w:sz w:val="20"/>
          <w:szCs w:val="20"/>
        </w:rPr>
        <w:t>osób niepełnosprawnych, przestępczości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Wiadomości o krajach niemieckojęzycznych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- informacje na temat wybranych miast i regionów Austrii  i Szwajcarii 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- kultura, obyczaje i życie codzienne w krajach niemieckojęzycznych. 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LVL1">
    <w:name w:val="WW_CharLFO2LVL1"/>
    <w:qFormat/>
    <w:rPr>
      <w:rFonts w:ascii="StarSymbol" w:hAnsi="StarSymbol" w:eastAsia="OpenSymbol" w:cs="OpenSymbol"/>
    </w:rPr>
  </w:style>
  <w:style w:type="character" w:styleId="WWCharLFO2LVL2">
    <w:name w:val="WW_CharLFO2LVL2"/>
    <w:qFormat/>
    <w:rPr>
      <w:rFonts w:ascii="StarSymbol" w:hAnsi="StarSymbol" w:eastAsia="OpenSymbol" w:cs="OpenSymbol"/>
    </w:rPr>
  </w:style>
  <w:style w:type="character" w:styleId="WWCharLFO2LVL3">
    <w:name w:val="WW_CharLFO2LVL3"/>
    <w:qFormat/>
    <w:rPr>
      <w:rFonts w:ascii="StarSymbol" w:hAnsi="StarSymbol" w:eastAsia="OpenSymbol" w:cs="OpenSymbol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WWCharLFO3LVL1">
    <w:name w:val="WW_CharLFO3LVL1"/>
    <w:qFormat/>
    <w:rPr>
      <w:rFonts w:ascii="StarSymbol" w:hAnsi="Star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StarSymbol" w:hAnsi="StarSymbol" w:eastAsia="OpenSymbol" w:cs="OpenSymbol"/>
    </w:rPr>
  </w:style>
  <w:style w:type="character" w:styleId="WWCharLFO3LVL4">
    <w:name w:val="WW_CharLFO3LVL4"/>
    <w:qFormat/>
    <w:rPr>
      <w:rFonts w:ascii="StarSymbol" w:hAnsi="StarSymbol" w:eastAsia="OpenSymbol" w:cs="OpenSymbol"/>
    </w:rPr>
  </w:style>
  <w:style w:type="character" w:styleId="WWCharLFO3LVL5">
    <w:name w:val="WW_CharLFO3LVL5"/>
    <w:qFormat/>
    <w:rPr>
      <w:rFonts w:ascii="StarSymbol" w:hAnsi="StarSymbol" w:eastAsia="OpenSymbol" w:cs="OpenSymbol"/>
    </w:rPr>
  </w:style>
  <w:style w:type="character" w:styleId="WWCharLFO3LVL6">
    <w:name w:val="WW_CharLFO3LVL6"/>
    <w:qFormat/>
    <w:rPr>
      <w:rFonts w:ascii="StarSymbol" w:hAnsi="StarSymbol" w:eastAsia="OpenSymbol" w:cs="OpenSymbol"/>
    </w:rPr>
  </w:style>
  <w:style w:type="character" w:styleId="WWCharLFO3LVL7">
    <w:name w:val="WW_CharLFO3LVL7"/>
    <w:qFormat/>
    <w:rPr>
      <w:rFonts w:ascii="StarSymbol" w:hAnsi="StarSymbol" w:eastAsia="OpenSymbol" w:cs="OpenSymbol"/>
    </w:rPr>
  </w:style>
  <w:style w:type="character" w:styleId="WWCharLFO3LVL8">
    <w:name w:val="WW_CharLFO3LVL8"/>
    <w:qFormat/>
    <w:rPr>
      <w:rFonts w:ascii="StarSymbol" w:hAnsi="StarSymbol" w:eastAsia="OpenSymbol" w:cs="OpenSymbol"/>
    </w:rPr>
  </w:style>
  <w:style w:type="character" w:styleId="WWCharLFO3LVL9">
    <w:name w:val="WW_CharLFO3LVL9"/>
    <w:qFormat/>
    <w:rPr>
      <w:rFonts w:ascii="StarSymbol" w:hAnsi="StarSymbol" w:eastAsia="OpenSymbol" w:cs="OpenSymbol"/>
    </w:rPr>
  </w:style>
  <w:style w:type="character" w:styleId="WWCharLFO4LVL1">
    <w:name w:val="WW_CharLFO4LVL1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LibreOffice/7.1.2.2$Windows_X86_64 LibreOffice_project/8a45595d069ef5570103caea1b71cc9d82b2aae4</Application>
  <AppVersion>15.0000</AppVersion>
  <Pages>4</Pages>
  <Words>1410</Words>
  <Characters>9388</Characters>
  <CharactersWithSpaces>10667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2021-09-13T20:52:00Z</dcterms:created>
  <dc:creator>malgo nowak</dc:creator>
  <dc:description/>
  <dc:language>pl-PL</dc:language>
  <cp:lastModifiedBy/>
  <cp:lastPrinted>2021-09-13T23:55:00Z</cp:lastPrinted>
  <dcterms:modified xsi:type="dcterms:W3CDTF">2022-09-12T19:11:25Z</dcterms:modified>
  <cp:revision>14</cp:revision>
  <dc:subject/>
  <dc:title/>
</cp:coreProperties>
</file>